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C3" w:rsidRPr="00DA7C0E" w:rsidRDefault="00077CC3" w:rsidP="002208D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Roteiro </w:t>
      </w:r>
      <w:r w:rsidR="000E0FE2" w:rsidRPr="00DA7C0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para rotina de </w:t>
      </w:r>
      <w:r w:rsidRPr="00DA7C0E">
        <w:rPr>
          <w:rFonts w:ascii="Times New Roman" w:hAnsi="Times New Roman" w:cs="Times New Roman"/>
          <w:b/>
          <w:bCs/>
          <w:sz w:val="28"/>
          <w:szCs w:val="28"/>
          <w:lang w:val="pt-BR"/>
        </w:rPr>
        <w:t>estudos com os alunos, na plataforma Google Classroom</w:t>
      </w:r>
    </w:p>
    <w:p w:rsidR="00CA4F51" w:rsidRPr="00CA4F51" w:rsidRDefault="00077CC3" w:rsidP="00CA4F5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DA7C0E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Pr</w:t>
      </w:r>
      <w:r w:rsidR="00192404" w:rsidRPr="00DA7C0E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ofessor Danilo – </w:t>
      </w:r>
      <w:r w:rsidR="004040A9" w:rsidRPr="00DA7C0E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2° Série</w:t>
      </w:r>
      <w:r w:rsidR="00192404" w:rsidRPr="00DA7C0E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– Filosofia</w:t>
      </w:r>
      <w:r w:rsidR="00CF40C4" w:rsidRPr="00DA7C0E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(</w:t>
      </w:r>
      <w:r w:rsidR="00247921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19/10</w:t>
      </w:r>
      <w:r w:rsidR="008E3236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– </w:t>
      </w:r>
      <w:r w:rsidR="00247921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23</w:t>
      </w:r>
      <w:r w:rsidR="008E3236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/</w:t>
      </w:r>
      <w:r w:rsidR="00CA4F51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1</w:t>
      </w:r>
      <w:r w:rsidR="008E3236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0</w:t>
      </w:r>
      <w:r w:rsidR="00595C9B" w:rsidRPr="00DA7C0E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)</w:t>
      </w:r>
    </w:p>
    <w:p w:rsidR="00192404" w:rsidRPr="00DA7C0E" w:rsidRDefault="00192404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b/>
          <w:bCs/>
          <w:sz w:val="28"/>
          <w:szCs w:val="28"/>
          <w:lang w:val="pt-BR"/>
        </w:rPr>
        <w:t>Aulas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A34FCD" w:rsidRPr="00DA7C0E">
        <w:rPr>
          <w:rFonts w:ascii="Times New Roman" w:hAnsi="Times New Roman" w:cs="Times New Roman"/>
          <w:sz w:val="28"/>
          <w:szCs w:val="28"/>
          <w:lang w:val="pt-BR"/>
        </w:rPr>
        <w:t>02 (1h30min)</w:t>
      </w:r>
    </w:p>
    <w:p w:rsidR="00580568" w:rsidRDefault="000A7D04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b/>
          <w:bCs/>
          <w:sz w:val="28"/>
          <w:szCs w:val="28"/>
          <w:lang w:val="pt-BR"/>
        </w:rPr>
        <w:t>Conteúdo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247921">
        <w:rPr>
          <w:rFonts w:ascii="Times New Roman" w:hAnsi="Times New Roman" w:cs="Times New Roman"/>
          <w:sz w:val="28"/>
          <w:szCs w:val="28"/>
          <w:lang w:val="pt-BR"/>
        </w:rPr>
        <w:t>Desafios Éticos Contemporâneos: A Ciência e a condição humana</w:t>
      </w:r>
      <w:r w:rsidR="00783C78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62D50" w:rsidRDefault="0087776B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b/>
          <w:bCs/>
          <w:sz w:val="28"/>
          <w:szCs w:val="28"/>
          <w:lang w:val="pt-BR"/>
        </w:rPr>
        <w:t>Habilidade</w:t>
      </w:r>
      <w:r w:rsidR="00062D50">
        <w:rPr>
          <w:rFonts w:ascii="Times New Roman" w:hAnsi="Times New Roman" w:cs="Times New Roman"/>
          <w:b/>
          <w:bCs/>
          <w:sz w:val="28"/>
          <w:szCs w:val="28"/>
          <w:lang w:val="pt-BR"/>
        </w:rPr>
        <w:t>s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:rsidR="00062D50" w:rsidRPr="00783C78" w:rsidRDefault="00247921" w:rsidP="00783C78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Reconhecer a relevância da reflexão filosófica para a análise dos temas que emergem dos problemas das sociedades contemporâneas.</w:t>
      </w:r>
    </w:p>
    <w:tbl>
      <w:tblPr>
        <w:tblStyle w:val="Tabelacomgrade"/>
        <w:tblW w:w="0" w:type="auto"/>
        <w:tblLook w:val="04A0"/>
      </w:tblPr>
      <w:tblGrid>
        <w:gridCol w:w="1558"/>
        <w:gridCol w:w="1558"/>
        <w:gridCol w:w="1558"/>
        <w:gridCol w:w="1558"/>
        <w:gridCol w:w="1559"/>
        <w:gridCol w:w="1559"/>
      </w:tblGrid>
      <w:tr w:rsidR="007173C7" w:rsidRPr="00DA7C0E" w:rsidTr="006C4885"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Horário</w:t>
            </w: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DA7C0E">
              <w:rPr>
                <w:rFonts w:ascii="Times New Roman" w:hAnsi="Times New Roman" w:cs="Times New Roman"/>
                <w:lang w:val="pt-BR"/>
              </w:rPr>
              <w:t>Segunda-feira</w:t>
            </w:r>
            <w:proofErr w:type="spellEnd"/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DA7C0E">
              <w:rPr>
                <w:rFonts w:ascii="Times New Roman" w:hAnsi="Times New Roman" w:cs="Times New Roman"/>
                <w:lang w:val="pt-BR"/>
              </w:rPr>
              <w:t>Terça-feira</w:t>
            </w:r>
            <w:proofErr w:type="spellEnd"/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DA7C0E">
              <w:rPr>
                <w:rFonts w:ascii="Times New Roman" w:hAnsi="Times New Roman" w:cs="Times New Roman"/>
                <w:lang w:val="pt-BR"/>
              </w:rPr>
              <w:t>Quarta-feira</w:t>
            </w:r>
            <w:proofErr w:type="spellEnd"/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Quinta-feira</w:t>
            </w: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Sexta-feira</w:t>
            </w:r>
          </w:p>
        </w:tc>
      </w:tr>
      <w:tr w:rsidR="007173C7" w:rsidRPr="00DA7C0E" w:rsidTr="006C4885">
        <w:tc>
          <w:tcPr>
            <w:tcW w:w="1558" w:type="dxa"/>
          </w:tcPr>
          <w:p w:rsidR="007173C7" w:rsidRPr="00DA7C0E" w:rsidRDefault="006F008F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7h00-7h45</w:t>
            </w: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7173C7" w:rsidRPr="00DA7C0E" w:rsidTr="006C4885"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7h45-8h30</w:t>
            </w: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4040A9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2D - Filosofia</w:t>
            </w:r>
          </w:p>
        </w:tc>
      </w:tr>
      <w:tr w:rsidR="007173C7" w:rsidRPr="00DA7C0E" w:rsidTr="006C4885">
        <w:tc>
          <w:tcPr>
            <w:tcW w:w="1558" w:type="dxa"/>
          </w:tcPr>
          <w:p w:rsidR="007173C7" w:rsidRPr="00DA7C0E" w:rsidRDefault="006F008F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8h30-9h15</w:t>
            </w: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282F19" w:rsidP="002208D7">
            <w:pPr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4D6EE8">
              <w:rPr>
                <w:rFonts w:ascii="Times New Roman" w:hAnsi="Times New Roman" w:cs="Times New Roman"/>
                <w:lang w:val="pt-BR"/>
              </w:rPr>
              <w:t>2C</w:t>
            </w:r>
            <w:r w:rsidRPr="00DA7C0E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– </w:t>
            </w:r>
            <w:r w:rsidR="0022721A" w:rsidRPr="004D6EE8">
              <w:rPr>
                <w:rFonts w:ascii="Times New Roman" w:hAnsi="Times New Roman" w:cs="Times New Roman"/>
                <w:lang w:val="pt-BR"/>
              </w:rPr>
              <w:t>Filosofia</w:t>
            </w: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7173C7" w:rsidRPr="00DA7C0E" w:rsidTr="006C4885"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9h15-10h</w:t>
            </w: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3754F2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2A - Filosofia</w:t>
            </w: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7173C7" w:rsidRPr="00DA7C0E" w:rsidTr="006C4885">
        <w:tc>
          <w:tcPr>
            <w:tcW w:w="1558" w:type="dxa"/>
          </w:tcPr>
          <w:p w:rsidR="007173C7" w:rsidRPr="00DA7C0E" w:rsidRDefault="006F008F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10h20-11h05</w:t>
            </w:r>
          </w:p>
        </w:tc>
        <w:tc>
          <w:tcPr>
            <w:tcW w:w="1558" w:type="dxa"/>
          </w:tcPr>
          <w:p w:rsidR="007173C7" w:rsidRPr="00DA7C0E" w:rsidRDefault="007173C7" w:rsidP="00F63DE7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282F19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2B - Filosofia</w:t>
            </w: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7173C7" w:rsidRPr="00DA7C0E" w:rsidTr="006C4885"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11h05-11h50</w:t>
            </w: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7173C7" w:rsidRPr="00DA7C0E" w:rsidTr="006C4885">
        <w:tc>
          <w:tcPr>
            <w:tcW w:w="1558" w:type="dxa"/>
          </w:tcPr>
          <w:p w:rsidR="007173C7" w:rsidRPr="00DA7C0E" w:rsidRDefault="006F008F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DA7C0E">
              <w:rPr>
                <w:rFonts w:ascii="Times New Roman" w:hAnsi="Times New Roman" w:cs="Times New Roman"/>
                <w:lang w:val="pt-BR"/>
              </w:rPr>
              <w:t>11h50-12h35</w:t>
            </w: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8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59" w:type="dxa"/>
          </w:tcPr>
          <w:p w:rsidR="007173C7" w:rsidRPr="00DA7C0E" w:rsidRDefault="007173C7" w:rsidP="002208D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077CC3" w:rsidRPr="00DA7C0E" w:rsidRDefault="00077CC3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2208D7" w:rsidRPr="00DA7C0E" w:rsidRDefault="002208D7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>Nos horários marcados para cada turma</w:t>
      </w:r>
      <w:r w:rsidR="009D4DAA"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 estarei disponível nos canais abaixo:</w:t>
      </w:r>
    </w:p>
    <w:p w:rsidR="009D4DAA" w:rsidRPr="00062D50" w:rsidRDefault="009D4DAA" w:rsidP="002208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2D50">
        <w:rPr>
          <w:rFonts w:ascii="Times New Roman" w:hAnsi="Times New Roman" w:cs="Times New Roman"/>
          <w:i/>
          <w:iCs/>
          <w:sz w:val="24"/>
          <w:szCs w:val="24"/>
        </w:rPr>
        <w:t xml:space="preserve">Email: </w:t>
      </w:r>
      <w:hyperlink r:id="rId8" w:history="1">
        <w:r w:rsidR="00E34747" w:rsidRPr="00062D5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danilobatigalhia@professor.educacao.sp.gov.br</w:t>
        </w:r>
      </w:hyperlink>
    </w:p>
    <w:p w:rsidR="00E34747" w:rsidRPr="00DA7C0E" w:rsidRDefault="00E34747" w:rsidP="002208D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DA7C0E">
        <w:rPr>
          <w:rFonts w:ascii="Times New Roman" w:hAnsi="Times New Roman" w:cs="Times New Roman"/>
          <w:i/>
          <w:iCs/>
          <w:sz w:val="24"/>
          <w:szCs w:val="24"/>
          <w:lang w:val="pt-BR"/>
        </w:rPr>
        <w:t>Whatsapp: (16) 99750-3762</w:t>
      </w:r>
    </w:p>
    <w:p w:rsidR="00DF151E" w:rsidRPr="00DA7C0E" w:rsidRDefault="007C7538" w:rsidP="002208D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DA7C0E">
        <w:rPr>
          <w:rFonts w:ascii="Times New Roman" w:hAnsi="Times New Roman" w:cs="Times New Roman"/>
          <w:i/>
          <w:iCs/>
          <w:sz w:val="24"/>
          <w:szCs w:val="24"/>
          <w:lang w:val="pt-BR"/>
        </w:rPr>
        <w:t>CMSP/Classroom</w:t>
      </w:r>
    </w:p>
    <w:p w:rsidR="00767938" w:rsidRPr="00DA7C0E" w:rsidRDefault="00767938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>Esse roteiro é importante para conduzirmos as aulas de maneira mais clara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>,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 participativa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 e interativa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, tanto do professor, como do aluno, uma vez que, 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principalmente 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>no momento em que vivemos, “O ambiente virtual é a extensão do ambiente físico.”. Portanto, participe de forma séria e engajada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>,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 e aproveite o contato com os professores, pois será muito enriquecedor para todos.</w:t>
      </w:r>
    </w:p>
    <w:p w:rsidR="00767938" w:rsidRPr="00DA7C0E" w:rsidRDefault="00767938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>Noss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>a finalidade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 é sempre a aprendizagem dos alunos, por isso estamos nos empenhando e encarando desafios, assim como vocês. 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>Juntos cumpriremos nosso objetivo.</w:t>
      </w:r>
    </w:p>
    <w:p w:rsidR="009E4AF7" w:rsidRPr="00DA7C0E" w:rsidRDefault="009E4AF7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>Para ter acesso ao Google Classroom, siga o tutorial abaixo:</w:t>
      </w:r>
    </w:p>
    <w:p w:rsidR="009E4AF7" w:rsidRPr="00DA7C0E" w:rsidRDefault="009E4AF7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Para participar, o aluno deverá acessar o e-mail institucional do Google, e a senha é a mesma utilizada na SED (Secretaria Digital), 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>site no qualse consultam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 notas e acessam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>-se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 boletins. Esse e-mail é constituído da seguinte forma:</w:t>
      </w:r>
    </w:p>
    <w:p w:rsidR="009E4AF7" w:rsidRPr="00DA7C0E" w:rsidRDefault="009E4AF7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lastRenderedPageBreak/>
        <w:t>0000____________@al.educacao.sp.gov.br</w:t>
      </w:r>
    </w:p>
    <w:p w:rsidR="009E4AF7" w:rsidRPr="00DA7C0E" w:rsidRDefault="009E4AF7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>No espaço em vermelho, o aluno deverá colocar, após os quatro 0, seu RA, com o dígito e a UF (Unidade Federativa) do RA (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a 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>maioria é SP).</w:t>
      </w:r>
    </w:p>
    <w:p w:rsidR="009E4AF7" w:rsidRPr="00DA7C0E" w:rsidRDefault="009E4AF7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>Exemplo: Se o seu RA fosse 344654786</w:t>
      </w:r>
      <w:r w:rsidR="002208D7" w:rsidRPr="00DA7C0E">
        <w:rPr>
          <w:rFonts w:ascii="Times New Roman" w:hAnsi="Times New Roman" w:cs="Times New Roman"/>
          <w:sz w:val="28"/>
          <w:szCs w:val="28"/>
          <w:lang w:val="pt-BR"/>
        </w:rPr>
        <w:t>,</w:t>
      </w: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 seu dígito do RA fosse 9 e a UF fosse SP, seu e-mail seria:</w:t>
      </w:r>
    </w:p>
    <w:p w:rsidR="009E4AF7" w:rsidRPr="00DA7C0E" w:rsidRDefault="009E4AF7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>00003446547869sp@al.educacao.sp.gov.br</w:t>
      </w:r>
    </w:p>
    <w:p w:rsidR="009E4AF7" w:rsidRPr="00DA7C0E" w:rsidRDefault="009E4AF7" w:rsidP="002208D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 xml:space="preserve">Você então acessaria o www.gmail.com, e no login colocaria: </w:t>
      </w:r>
      <w:hyperlink r:id="rId9" w:history="1">
        <w:r w:rsidRPr="00DA7C0E">
          <w:rPr>
            <w:rStyle w:val="Hyperlink"/>
            <w:rFonts w:ascii="Times New Roman" w:hAnsi="Times New Roman" w:cs="Times New Roman"/>
            <w:sz w:val="28"/>
            <w:szCs w:val="28"/>
            <w:lang w:val="pt-BR"/>
          </w:rPr>
          <w:t>00003446547869sp@al.educacao.sp.gov.br</w:t>
        </w:r>
      </w:hyperlink>
      <w:r w:rsidRPr="00DA7C0E">
        <w:rPr>
          <w:rFonts w:ascii="Times New Roman" w:hAnsi="Times New Roman" w:cs="Times New Roman"/>
          <w:sz w:val="28"/>
          <w:szCs w:val="28"/>
          <w:lang w:val="pt-BR"/>
        </w:rPr>
        <w:t>. A senha seria a cadastrada na SED. Se você não tem essa senha, com seu RA, acesse a secretaria digital ://sed.educacao.sp.gov.br e obtenha acesso.</w:t>
      </w:r>
    </w:p>
    <w:p w:rsidR="004507CF" w:rsidRDefault="009E4AF7" w:rsidP="00B42CF7">
      <w:pPr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DA7C0E">
        <w:rPr>
          <w:rFonts w:ascii="Times New Roman" w:hAnsi="Times New Roman" w:cs="Times New Roman"/>
          <w:sz w:val="28"/>
          <w:szCs w:val="28"/>
          <w:lang w:val="pt-BR"/>
        </w:rPr>
        <w:t>Entre seus e-mails, haverá um, com um convite para acessar a sua sala. É só clicar e participar!</w:t>
      </w:r>
    </w:p>
    <w:p w:rsidR="005877B0" w:rsidRDefault="00247921" w:rsidP="005877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4º Bimestre – Aula </w:t>
      </w:r>
      <w:proofErr w:type="gramStart"/>
      <w:r w:rsidR="00081FBB">
        <w:rPr>
          <w:rFonts w:ascii="Times New Roman" w:hAnsi="Times New Roman" w:cs="Times New Roman"/>
          <w:b/>
          <w:bCs/>
          <w:sz w:val="28"/>
          <w:szCs w:val="28"/>
          <w:lang w:val="pt-BR"/>
        </w:rPr>
        <w:t>2</w:t>
      </w:r>
      <w:proofErr w:type="gramEnd"/>
    </w:p>
    <w:p w:rsidR="00081FBB" w:rsidRDefault="00081FBB" w:rsidP="00081FB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Hannah </w:t>
      </w:r>
      <w:proofErr w:type="spellStart"/>
      <w:r w:rsidRPr="00081FBB">
        <w:rPr>
          <w:rFonts w:ascii="Times New Roman" w:hAnsi="Times New Roman" w:cs="Times New Roman"/>
          <w:b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– Biografia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– Sem atividades, somente leitura.</w:t>
      </w:r>
    </w:p>
    <w:p w:rsidR="00081FBB" w:rsidRPr="00081FBB" w:rsidRDefault="00081FBB" w:rsidP="00081FBB">
      <w:pPr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/>
          <w:bCs/>
          <w:sz w:val="28"/>
          <w:szCs w:val="28"/>
          <w:lang w:val="pt-BR"/>
        </w:rPr>
        <w:t>“QUEM FOI ARENDT”</w:t>
      </w: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(FONTE: </w:t>
      </w:r>
      <w:hyperlink r:id="rId10" w:history="1">
        <w:r w:rsidRPr="00E568C2">
          <w:rPr>
            <w:rStyle w:val="Hyperlink"/>
            <w:rFonts w:ascii="Times New Roman" w:hAnsi="Times New Roman" w:cs="Times New Roman"/>
            <w:bCs/>
            <w:sz w:val="28"/>
            <w:szCs w:val="28"/>
            <w:lang w:val="pt-BR"/>
          </w:rPr>
          <w:t>http://estudoshannaharendt.com.br/biografia/quem-foi-arendt</w:t>
        </w:r>
      </w:hyperlink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)</w:t>
      </w:r>
    </w:p>
    <w:p w:rsidR="00081FBB" w:rsidRPr="00081FBB" w:rsidRDefault="00081FBB" w:rsidP="00081FB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Existem autores cuja biografia pode não ter muita importância para o entendimento de sua obra, no caso de Hannah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enxerga-se exatamente o oposto: sua obra está centrada nos acontecimentos vividos ao longo de sua existência. Em 14 de outubro de 1906, na cidade de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Hannover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(Alemanha), no seio de uma família judaica, nasceu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Johanna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Hannah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como viria a ser chamada depois, perdeu o pai - o engenheiro Paul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-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muito cedo, aos sete anos incompletos e após esta perda, fora criada pela mãe - Martha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Cohn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- de maneira muito liberal. Martha tinha aspirações social-democratas e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frequentava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os círculos intelectuais de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Konigsberg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para onde voltaram quando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estava com três anos de idade. Entre estes círculos era muito comum a educação para meninas, uma dificuldade para a época em muitos outros locais. Também em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Konigsberg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Hannah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conheceu através de 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seus avós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- principalmente com seu avô Max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- o que fora chamado de Judaísmo Reformista, um tipo de judaísmo progressista, mais flexível tolerante e com igualdade de gênero. Muito 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precoce, aos 14 anos já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se destacava intelectualmente, tendo lido obras de Karl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Jaspers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 principalmente de Immanuel Kant, um contato que teve grande impacto em suas decisões a partir deste momento.</w:t>
      </w:r>
    </w:p>
    <w:p w:rsidR="00081FBB" w:rsidRPr="00081FBB" w:rsidRDefault="00081FBB" w:rsidP="00081FB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lastRenderedPageBreak/>
        <w:t xml:space="preserve">Aos 17 anos, é expulsa da escola por ter liderado um boicote a um professor que teria a insultado e decide partir sozinha para Berlim, onde estuda por conta própria teologia e a filosofia. Em 1924, retorna a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Konigsberg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 é 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aprovada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no "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Abitur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", o exame de maturidade, o que a qualifica a começar seus estudos na Universidade de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Marburg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onde durante um ano estuda filosofia, teologia protestante e grego. As aulas de filosofia eram ministradas por Nicolai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Hartmann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 Martin Heidegger. No começo do ano de 1926,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migra para a Universidade Albert Ludwig (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Freiburg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) e passa a estudar sob a orientação de Edmund Husserl. De lá, passa a estudar filosofia na Universidade de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Heidelberg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passando a ser orientada por alguém que se tornaria um de seus grandes amigos: Karl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Jaspers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então publica em 1928 a tese de doutorado O conceito de amor em Santo Agostinho.</w:t>
      </w:r>
    </w:p>
    <w:p w:rsidR="00081FBB" w:rsidRPr="00081FBB" w:rsidRDefault="00081FBB" w:rsidP="00081FB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Em Berlim, 1929, reencontra Günter Stern (Anders) um amigo que conhecera em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Marburg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 em pouco tempo se casa com ele. 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Se mudam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para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Frunkfurt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 após um ano em que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escreve para o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Frunkfurt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Zeitung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retornam a Berlim. Ganha uma bolsa da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Notgemeinschaft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der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Deutschen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Wissenschaft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(Associação de ajuda para a ciência alemã). Passa a se interessar mais por assuntos políticos, começa a ler Marx e Trotsky, a manter contatos com a Escola Superior de Política e a escrever sobre temas como a exclusão social dos judeus e a emancipação da mulher. Em 1932 começa a pensar na emigração, mas quando seu marido decide partir para Paris, em 1933,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decide ficar na Alemanha e focar em sua atividade política na Organização Sionista Alemã, liderada por Kurt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Blumenfeld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Nesta condição, pesquisava comprovações acerca da extensão da ação anti-semita, e por tal motivo, foi presa pela Gestapo e liberada após 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8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dias. Hannah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defendia que todos deveriam lutar vivamente contra o nacional-socialismo, por isso, decepcionou-se com muitos intelectuais que acabaram se aliando ao novo regime.</w:t>
      </w:r>
    </w:p>
    <w:p w:rsidR="00081FBB" w:rsidRPr="00081FBB" w:rsidRDefault="00081FBB" w:rsidP="00081FB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Em 1933, pelo fato de ser judia, recebeu uma proibição de defender uma 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segunda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tese, que lhe daria docência nas universidades alemãs. Seu envolvimento com o sionismo estava a cada dia mais forte, o que certamente terminaria em uma prisão por parte do Terceiro Reich, então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decide deixar o país. Juntamente com sua mãe, passa por Praga e Genebra, até chegar 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em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Paris, torna-se então, apátrida. Lá, reencontrou o marido, do qual se separou em 1937 e trabalhou durante seis anos em uma organização de apoio a judeus refugiados. Conheceu e passou a se relacionar com alguns interlocutores intelectuais cruciais em sua vida, como Walter Benjamin,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Bertold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Brecht e o filósofo Heinrich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Blücher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com quem </w:t>
      </w: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lastRenderedPageBreak/>
        <w:t>se casou em janeiro de 1940 e com quem tinha longas conversações que colaboraram muito na construção do pensamento de ambos.</w:t>
      </w:r>
    </w:p>
    <w:p w:rsidR="00081FBB" w:rsidRPr="00081FBB" w:rsidRDefault="00081FBB" w:rsidP="00081FB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Quando a França foi ocupada pelos alemães, ambos foram presos e internados no campo de internação de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Gürs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local em que ficaram internados por cinco semanas. Com a ajuda do jornalista americano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Varian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Fry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consegue fugir via Espanha, depois para Lisboa e em maio de 1941, desembarca em Nova Iorque. Nos Estados Unidos, trabalhou para algumas editoras e para algumas organizações judaicas. Em suas colunas, defende que os judeus se juntem para combater Hitler e o nacional-socialismo. Nos últimos anos de guerra, dedica-se a um projeto de reconstrução da cultura judaica, em 1945 passa a lecionar História Européia no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Brooklyn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College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. A partir de 1948, torna-se diretora executiva da organização de Reconstrução Cultural Judaica.</w:t>
      </w:r>
    </w:p>
    <w:p w:rsidR="00081FBB" w:rsidRPr="00081FBB" w:rsidRDefault="00081FBB" w:rsidP="00081FB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Em 1951 publica Origens do Totalitarismo, obra que a trouxe projeção internacional e a consolidou como grande pensadora política, com a qual passa a ser conferencista, rodando os Estados Unidos e passando também pela Alemanha e pela França. Vivendo como apátrida desde 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1933 - condição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que lhe trouxe muita reflexão sobre a perda da humanidade em um mundo organizado - torna-se em 1951, cidadã americana. Em 1955 leciona como professora visitante na Universidade da Califórnia. Em 1958 publica a premiada obra A Condição Humana, obra em que se preocupa com a condição mais básica da vida humana: a pluralidade política, pluralidade de ação e questiona: "O que estamos fazendo?"</w:t>
      </w:r>
    </w:p>
    <w:p w:rsidR="00081FBB" w:rsidRPr="00081FBB" w:rsidRDefault="00081FBB" w:rsidP="00081FB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No ano de 1961, pede para cobrir o julgamento de Adolf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Eichmann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 é enviada pela revista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The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New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Yorker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encara a missão como uma obrigação que devia a si mesma, um encontro com o passado. Nesta cobertura, escreve cinco artigos que dariam origem à obra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Eichmann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em Jerusalém: um relato sobre a banalidade do mal, possivelmente o livro de maior polêmica e de maior repercussão de Hannah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Publicada em 1963, a obra traz o conceito de banalidade do mal, pois ao observar o julgamento a autora percebe que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Eichmman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não se mostra como um monstro, mas apenas um burocrata, alguém que cumpre ordens que levam à violência extrema, mas de forma banal, irreflexiva. Hannah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recusava ser tratada como filósofa e procurava se afastar do termo "filosofia política", preferia que suas publicações e pensamentos fossem classificados dentro do campo da "teoria política".</w:t>
      </w:r>
    </w:p>
    <w:p w:rsidR="00E707D8" w:rsidRDefault="00081FBB" w:rsidP="00081FB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Sua obra é toda permeada pela questão política, pela preocupação com a perda do espaço público. Temas como autoridade, liberdade, revolução, violência e </w:t>
      </w:r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lastRenderedPageBreak/>
        <w:t xml:space="preserve">desobediência civil aparecem em obras e ensaios como Crises da República, Entre o Passado e o Futuro, Da dignidade da Política e Responsabilidade e Julgamento. De 1967 a 1975 foi professora da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New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School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for Social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Research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Nova York. Em 1970, após o falecimento de seu grande companheiro Heinrich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Blücher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ainda sob o impacto do julgamento de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Eichmann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retorna à filosofia (se é que em algum momento saiu dela) para se aprofundar nos estudos sobre a incapacidade de pensar. Começa a escrever A vida do espírito, obra que ficara inacabada, e que teria uma pergunta principal: "O que estamos fazendo quando estamos pensando?".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estava preocupada com a possibilidade de se chegar a um nível ideal de compreensão do mundo, procurava a esta altura questionar se a capacidade de pensar nos levaria a distinguir o bem e o mal. Hannah </w:t>
      </w:r>
      <w:proofErr w:type="spell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Arendt</w:t>
      </w:r>
      <w:proofErr w:type="spell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procurou compreender o mundo sem a presunção de convencer ou de educar, mas compreender. A autora faleceu antes de concluir A vida do espírito, mas pouco antes de morrer, manteve a posição de que muitos pensadores fracassaram diante do nacional-socialismo ao se comprometerem com o novo regime a que foram submetidos. Buscando a compreensão, a 'pensadora da crise e de um novo início' faleceu em </w:t>
      </w:r>
      <w:proofErr w:type="gramStart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>4</w:t>
      </w:r>
      <w:proofErr w:type="gramEnd"/>
      <w:r w:rsidRPr="00081FB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de dezembro de 1975.</w:t>
      </w:r>
    </w:p>
    <w:p w:rsidR="00185777" w:rsidRPr="00062D50" w:rsidRDefault="00185777" w:rsidP="001857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62D50">
        <w:rPr>
          <w:rFonts w:ascii="Times New Roman" w:hAnsi="Times New Roman" w:cs="Times New Roman"/>
          <w:b/>
          <w:bCs/>
          <w:sz w:val="28"/>
          <w:szCs w:val="28"/>
          <w:lang w:val="pt-BR"/>
        </w:rPr>
        <w:t>Videoconferência</w:t>
      </w:r>
    </w:p>
    <w:p w:rsidR="004D7623" w:rsidRDefault="004D7623" w:rsidP="004D7623">
      <w:pPr>
        <w:pStyle w:val="Pargrafoda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Siga a tabela acima para saber o dia de videoconferencia de sua sala</w:t>
      </w:r>
      <w:r w:rsidR="00FC56D4">
        <w:rPr>
          <w:rFonts w:ascii="Times New Roman" w:hAnsi="Times New Roman" w:cs="Times New Roman"/>
          <w:sz w:val="28"/>
          <w:szCs w:val="28"/>
        </w:rPr>
        <w:t>.</w:t>
      </w:r>
    </w:p>
    <w:p w:rsidR="00F83941" w:rsidRDefault="00F83941" w:rsidP="004D7623">
      <w:pPr>
        <w:pStyle w:val="Pargrafoda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a videoconferencia, siga as seguintes regras:</w:t>
      </w:r>
    </w:p>
    <w:p w:rsidR="00F83941" w:rsidRDefault="00F83941" w:rsidP="004D7623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F83941" w:rsidRDefault="00F83941" w:rsidP="00F83941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Câmeras e Microfones desligados para garantir uma melhor estabilidade da chamada.</w:t>
      </w:r>
    </w:p>
    <w:p w:rsidR="00F83941" w:rsidRDefault="00F83941" w:rsidP="00F83941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Haverá momentos onde o estudante poderá falar com o restante da sala, neste momento liga-se apenas o microfone do participante.</w:t>
      </w:r>
    </w:p>
    <w:p w:rsidR="00F83941" w:rsidRDefault="00F83941" w:rsidP="00F83941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Perguntas não referentes ao conteúdo da aula, (atividades atrasadas, notas, correções) devem serem feitas exclusivamente pelo mural da sala no Classroom.</w:t>
      </w:r>
    </w:p>
    <w:p w:rsidR="00F83941" w:rsidRDefault="00F83941" w:rsidP="00F83941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Mantenha sua postura durante a chamada.</w:t>
      </w:r>
    </w:p>
    <w:p w:rsidR="00F83941" w:rsidRDefault="00F83941" w:rsidP="00F83941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link da chamada será disponibilizado no dia da aula, momentos antes.</w:t>
      </w:r>
    </w:p>
    <w:p w:rsidR="00D51F32" w:rsidRPr="00EC1D21" w:rsidRDefault="00EC1D21" w:rsidP="00D51F32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D21">
        <w:rPr>
          <w:rFonts w:ascii="Times New Roman" w:hAnsi="Times New Roman" w:cs="Times New Roman"/>
          <w:sz w:val="28"/>
          <w:szCs w:val="28"/>
        </w:rPr>
        <w:t>Bons estudos!</w:t>
      </w:r>
    </w:p>
    <w:sectPr w:rsidR="00D51F32" w:rsidRPr="00EC1D21" w:rsidSect="00F206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D3D"/>
    <w:multiLevelType w:val="hybridMultilevel"/>
    <w:tmpl w:val="495CC98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9B1DB6"/>
    <w:multiLevelType w:val="hybridMultilevel"/>
    <w:tmpl w:val="18280094"/>
    <w:lvl w:ilvl="0" w:tplc="5BCC0D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4A05"/>
    <w:multiLevelType w:val="hybridMultilevel"/>
    <w:tmpl w:val="E786A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762F"/>
    <w:multiLevelType w:val="hybridMultilevel"/>
    <w:tmpl w:val="8396B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074D2"/>
    <w:multiLevelType w:val="hybridMultilevel"/>
    <w:tmpl w:val="EF646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B314A"/>
    <w:multiLevelType w:val="hybridMultilevel"/>
    <w:tmpl w:val="4A56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F4E1E"/>
    <w:multiLevelType w:val="hybridMultilevel"/>
    <w:tmpl w:val="0FB857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A4091"/>
    <w:multiLevelType w:val="hybridMultilevel"/>
    <w:tmpl w:val="74DA6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93EB9"/>
    <w:multiLevelType w:val="hybridMultilevel"/>
    <w:tmpl w:val="FB78F1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A07821"/>
    <w:multiLevelType w:val="hybridMultilevel"/>
    <w:tmpl w:val="DC044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80D0F"/>
    <w:multiLevelType w:val="hybridMultilevel"/>
    <w:tmpl w:val="438A5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24DD0"/>
    <w:multiLevelType w:val="hybridMultilevel"/>
    <w:tmpl w:val="F536C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D5C4F"/>
    <w:multiLevelType w:val="hybridMultilevel"/>
    <w:tmpl w:val="F4E24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281B"/>
    <w:multiLevelType w:val="hybridMultilevel"/>
    <w:tmpl w:val="87BEF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349AC"/>
    <w:multiLevelType w:val="hybridMultilevel"/>
    <w:tmpl w:val="370E8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82437"/>
    <w:multiLevelType w:val="hybridMultilevel"/>
    <w:tmpl w:val="306621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F030C7"/>
    <w:multiLevelType w:val="hybridMultilevel"/>
    <w:tmpl w:val="1EAAB5C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35B1A10"/>
    <w:multiLevelType w:val="hybridMultilevel"/>
    <w:tmpl w:val="FCF265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02A0500"/>
    <w:multiLevelType w:val="hybridMultilevel"/>
    <w:tmpl w:val="BB621F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15"/>
  </w:num>
  <w:num w:numId="9">
    <w:abstractNumId w:val="16"/>
  </w:num>
  <w:num w:numId="10">
    <w:abstractNumId w:val="0"/>
  </w:num>
  <w:num w:numId="11">
    <w:abstractNumId w:val="17"/>
  </w:num>
  <w:num w:numId="12">
    <w:abstractNumId w:val="12"/>
  </w:num>
  <w:num w:numId="13">
    <w:abstractNumId w:val="4"/>
  </w:num>
  <w:num w:numId="14">
    <w:abstractNumId w:val="5"/>
  </w:num>
  <w:num w:numId="15">
    <w:abstractNumId w:val="18"/>
  </w:num>
  <w:num w:numId="16">
    <w:abstractNumId w:val="8"/>
  </w:num>
  <w:num w:numId="17">
    <w:abstractNumId w:val="1"/>
  </w:num>
  <w:num w:numId="18">
    <w:abstractNumId w:val="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77CC3"/>
    <w:rsid w:val="00042F53"/>
    <w:rsid w:val="00045F1A"/>
    <w:rsid w:val="00061F5B"/>
    <w:rsid w:val="00062D50"/>
    <w:rsid w:val="0006576B"/>
    <w:rsid w:val="00077CC3"/>
    <w:rsid w:val="00081FBB"/>
    <w:rsid w:val="000A5210"/>
    <w:rsid w:val="000A7A19"/>
    <w:rsid w:val="000A7D04"/>
    <w:rsid w:val="000B465A"/>
    <w:rsid w:val="000D28EF"/>
    <w:rsid w:val="000E0FE2"/>
    <w:rsid w:val="000F1F46"/>
    <w:rsid w:val="00121DB3"/>
    <w:rsid w:val="00131D1B"/>
    <w:rsid w:val="00156F97"/>
    <w:rsid w:val="00177BA1"/>
    <w:rsid w:val="0018029B"/>
    <w:rsid w:val="00185777"/>
    <w:rsid w:val="00192404"/>
    <w:rsid w:val="00193756"/>
    <w:rsid w:val="00196AC0"/>
    <w:rsid w:val="001A7D35"/>
    <w:rsid w:val="001B172E"/>
    <w:rsid w:val="001B452E"/>
    <w:rsid w:val="002208D7"/>
    <w:rsid w:val="0022721A"/>
    <w:rsid w:val="00247921"/>
    <w:rsid w:val="00257426"/>
    <w:rsid w:val="00260959"/>
    <w:rsid w:val="0027792D"/>
    <w:rsid w:val="00282F19"/>
    <w:rsid w:val="00283D01"/>
    <w:rsid w:val="002E6411"/>
    <w:rsid w:val="002F34D8"/>
    <w:rsid w:val="00311AB9"/>
    <w:rsid w:val="003754F2"/>
    <w:rsid w:val="003C0B85"/>
    <w:rsid w:val="003C7DA7"/>
    <w:rsid w:val="004040A9"/>
    <w:rsid w:val="004267F0"/>
    <w:rsid w:val="00442807"/>
    <w:rsid w:val="004507CF"/>
    <w:rsid w:val="004D04E7"/>
    <w:rsid w:val="004D6EE8"/>
    <w:rsid w:val="004D7623"/>
    <w:rsid w:val="00532CE5"/>
    <w:rsid w:val="00580568"/>
    <w:rsid w:val="005877B0"/>
    <w:rsid w:val="00594DE9"/>
    <w:rsid w:val="00595C9B"/>
    <w:rsid w:val="00597456"/>
    <w:rsid w:val="005C219D"/>
    <w:rsid w:val="005E13A3"/>
    <w:rsid w:val="005E7FEB"/>
    <w:rsid w:val="006202EF"/>
    <w:rsid w:val="006211F5"/>
    <w:rsid w:val="00623DA9"/>
    <w:rsid w:val="006270D1"/>
    <w:rsid w:val="00643AE1"/>
    <w:rsid w:val="006459D6"/>
    <w:rsid w:val="0064684B"/>
    <w:rsid w:val="0066651B"/>
    <w:rsid w:val="00694596"/>
    <w:rsid w:val="006A7EB4"/>
    <w:rsid w:val="006B47FF"/>
    <w:rsid w:val="006B49F7"/>
    <w:rsid w:val="006E0675"/>
    <w:rsid w:val="006E0F2F"/>
    <w:rsid w:val="006F008F"/>
    <w:rsid w:val="007173C7"/>
    <w:rsid w:val="00767938"/>
    <w:rsid w:val="0077471E"/>
    <w:rsid w:val="00782878"/>
    <w:rsid w:val="00783C78"/>
    <w:rsid w:val="007C7538"/>
    <w:rsid w:val="0080213E"/>
    <w:rsid w:val="008024CC"/>
    <w:rsid w:val="00826B89"/>
    <w:rsid w:val="00851234"/>
    <w:rsid w:val="00861E80"/>
    <w:rsid w:val="00872714"/>
    <w:rsid w:val="0087776B"/>
    <w:rsid w:val="0088751D"/>
    <w:rsid w:val="008A44B4"/>
    <w:rsid w:val="008B5E4C"/>
    <w:rsid w:val="008B737E"/>
    <w:rsid w:val="008C5C28"/>
    <w:rsid w:val="008D4901"/>
    <w:rsid w:val="008E3236"/>
    <w:rsid w:val="008E64FD"/>
    <w:rsid w:val="00934ADC"/>
    <w:rsid w:val="009463B9"/>
    <w:rsid w:val="00954176"/>
    <w:rsid w:val="00994C7E"/>
    <w:rsid w:val="009B1A3C"/>
    <w:rsid w:val="009B2EB9"/>
    <w:rsid w:val="009C512A"/>
    <w:rsid w:val="009D4DAA"/>
    <w:rsid w:val="009E3278"/>
    <w:rsid w:val="009E4AF7"/>
    <w:rsid w:val="00A06C43"/>
    <w:rsid w:val="00A11724"/>
    <w:rsid w:val="00A13167"/>
    <w:rsid w:val="00A34FCD"/>
    <w:rsid w:val="00A4059F"/>
    <w:rsid w:val="00A5491F"/>
    <w:rsid w:val="00A65E7A"/>
    <w:rsid w:val="00A7179C"/>
    <w:rsid w:val="00A9317E"/>
    <w:rsid w:val="00A96AD1"/>
    <w:rsid w:val="00AB2FE4"/>
    <w:rsid w:val="00AC560A"/>
    <w:rsid w:val="00AE1CD2"/>
    <w:rsid w:val="00AE41B6"/>
    <w:rsid w:val="00B144E1"/>
    <w:rsid w:val="00B216E3"/>
    <w:rsid w:val="00B223B0"/>
    <w:rsid w:val="00B25FC3"/>
    <w:rsid w:val="00B42CF7"/>
    <w:rsid w:val="00B54B80"/>
    <w:rsid w:val="00B76C9A"/>
    <w:rsid w:val="00B8005D"/>
    <w:rsid w:val="00B9109A"/>
    <w:rsid w:val="00B940E3"/>
    <w:rsid w:val="00B9496A"/>
    <w:rsid w:val="00B97ABF"/>
    <w:rsid w:val="00BA6E59"/>
    <w:rsid w:val="00BC3B86"/>
    <w:rsid w:val="00BD1BE9"/>
    <w:rsid w:val="00C01E0B"/>
    <w:rsid w:val="00C0277E"/>
    <w:rsid w:val="00C1153B"/>
    <w:rsid w:val="00C23269"/>
    <w:rsid w:val="00C73331"/>
    <w:rsid w:val="00C744B3"/>
    <w:rsid w:val="00CA4F51"/>
    <w:rsid w:val="00CB4463"/>
    <w:rsid w:val="00CC1E85"/>
    <w:rsid w:val="00CC3450"/>
    <w:rsid w:val="00CD1EEC"/>
    <w:rsid w:val="00CF40C4"/>
    <w:rsid w:val="00D44E3E"/>
    <w:rsid w:val="00D51F32"/>
    <w:rsid w:val="00D8530D"/>
    <w:rsid w:val="00DA353D"/>
    <w:rsid w:val="00DA7C0E"/>
    <w:rsid w:val="00DB04BB"/>
    <w:rsid w:val="00DD1E81"/>
    <w:rsid w:val="00DD34C6"/>
    <w:rsid w:val="00DF151E"/>
    <w:rsid w:val="00DF35EB"/>
    <w:rsid w:val="00E048AC"/>
    <w:rsid w:val="00E2089B"/>
    <w:rsid w:val="00E247B4"/>
    <w:rsid w:val="00E34747"/>
    <w:rsid w:val="00E40369"/>
    <w:rsid w:val="00E424AF"/>
    <w:rsid w:val="00E446EE"/>
    <w:rsid w:val="00E46A94"/>
    <w:rsid w:val="00E548C8"/>
    <w:rsid w:val="00E5535E"/>
    <w:rsid w:val="00E70446"/>
    <w:rsid w:val="00E707D8"/>
    <w:rsid w:val="00E84464"/>
    <w:rsid w:val="00E86D4D"/>
    <w:rsid w:val="00E93796"/>
    <w:rsid w:val="00EA7059"/>
    <w:rsid w:val="00EB62D4"/>
    <w:rsid w:val="00EC1D21"/>
    <w:rsid w:val="00F01BB5"/>
    <w:rsid w:val="00F2064D"/>
    <w:rsid w:val="00F272C4"/>
    <w:rsid w:val="00F54FDD"/>
    <w:rsid w:val="00F60170"/>
    <w:rsid w:val="00F63DE7"/>
    <w:rsid w:val="00F80CB9"/>
    <w:rsid w:val="00F813D3"/>
    <w:rsid w:val="00F83941"/>
    <w:rsid w:val="00F9035F"/>
    <w:rsid w:val="00F94A2E"/>
    <w:rsid w:val="00FA27A7"/>
    <w:rsid w:val="00FA7816"/>
    <w:rsid w:val="00FB1ED5"/>
    <w:rsid w:val="00FC56D4"/>
    <w:rsid w:val="00FD3B99"/>
    <w:rsid w:val="00FF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64D"/>
  </w:style>
  <w:style w:type="paragraph" w:styleId="Ttulo3">
    <w:name w:val="heading 3"/>
    <w:basedOn w:val="Normal"/>
    <w:link w:val="Ttulo3Char"/>
    <w:uiPriority w:val="9"/>
    <w:qFormat/>
    <w:rsid w:val="006A7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E4AF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E4AF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4596"/>
    <w:pPr>
      <w:spacing w:line="256" w:lineRule="auto"/>
      <w:ind w:left="720"/>
      <w:contextualSpacing/>
    </w:pPr>
    <w:rPr>
      <w:lang w:val="pt-BR"/>
    </w:rPr>
  </w:style>
  <w:style w:type="table" w:customStyle="1" w:styleId="GridTable4">
    <w:name w:val="Grid Table 4"/>
    <w:basedOn w:val="Tabelanormal"/>
    <w:uiPriority w:val="49"/>
    <w:rsid w:val="00A4059F"/>
    <w:pPr>
      <w:spacing w:after="0" w:line="240" w:lineRule="auto"/>
    </w:pPr>
    <w:rPr>
      <w:lang w:val="pt-B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E707D8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A7EB4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styleId="Forte">
    <w:name w:val="Strong"/>
    <w:basedOn w:val="Fontepargpadro"/>
    <w:uiPriority w:val="22"/>
    <w:qFormat/>
    <w:rsid w:val="006A7E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obatigalhia@professor.educacao.sp.gov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estudoshannaharendt.com.br/biografia/quem-foi-arend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00003446547869sp@al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AEA21DCEC2184C8D01E17472DE5882" ma:contentTypeVersion="2" ma:contentTypeDescription="Crie um novo documento." ma:contentTypeScope="" ma:versionID="54229f47b488eb1c9254b16d5f955c4c">
  <xsd:schema xmlns:xsd="http://www.w3.org/2001/XMLSchema" xmlns:xs="http://www.w3.org/2001/XMLSchema" xmlns:p="http://schemas.microsoft.com/office/2006/metadata/properties" xmlns:ns3="1128ec25-871d-45dd-9c8d-efd13c278c57" targetNamespace="http://schemas.microsoft.com/office/2006/metadata/properties" ma:root="true" ma:fieldsID="0c8a64449298dccf25764d3e0c1c13c3" ns3:_="">
    <xsd:import namespace="1128ec25-871d-45dd-9c8d-efd13c278c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ec25-871d-45dd-9c8d-efd13c278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5D345-79C1-4CFD-8DEB-77CA70F9F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8ec25-871d-45dd-9c8d-efd13c278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865C4-3D4C-4AEC-8BBC-EEFF64DD0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60C33-0977-4D92-9793-5BCCADB4E3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1726</Words>
  <Characters>9325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ELEUSA JENDIROBA GUIMARAES</dc:creator>
  <cp:lastModifiedBy>Usuario</cp:lastModifiedBy>
  <cp:revision>2</cp:revision>
  <dcterms:created xsi:type="dcterms:W3CDTF">2020-10-22T18:14:00Z</dcterms:created>
  <dcterms:modified xsi:type="dcterms:W3CDTF">2020-10-22T18:14:00Z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0x01010003AEA21DCEC2184C8D01E17472DE5882</vt:lpwstr>
  </property>
</Properties>
</file>