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FC6C" w14:textId="77777777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68C8FD46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D813A4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136AF620">
                <wp:simplePos x="0" y="0"/>
                <wp:positionH relativeFrom="column">
                  <wp:posOffset>-613410</wp:posOffset>
                </wp:positionH>
                <wp:positionV relativeFrom="paragraph">
                  <wp:posOffset>245728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2CFF1390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0435CB"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562954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0435CB">
                              <w:rPr>
                                <w:b/>
                                <w:bCs/>
                              </w:rPr>
                              <w:t>04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0435CB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TO-03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19.35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2CFF1390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0435CB">
                        <w:rPr>
                          <w:b/>
                          <w:bCs/>
                        </w:rPr>
                        <w:t>31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562954">
                        <w:rPr>
                          <w:b/>
                          <w:bCs/>
                        </w:rPr>
                        <w:t>8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0435CB">
                        <w:rPr>
                          <w:b/>
                          <w:bCs/>
                        </w:rPr>
                        <w:t>04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0435CB">
                        <w:rPr>
                          <w:b/>
                          <w:bCs/>
                        </w:rPr>
                        <w:t>9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TO-03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163FDC71" w:rsidR="0075798C" w:rsidRPr="0075798C" w:rsidRDefault="00562954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489A579D">
                <wp:simplePos x="0" y="0"/>
                <wp:positionH relativeFrom="column">
                  <wp:posOffset>-613410</wp:posOffset>
                </wp:positionH>
                <wp:positionV relativeFrom="paragraph">
                  <wp:posOffset>2319655</wp:posOffset>
                </wp:positionV>
                <wp:extent cx="6610350" cy="1085850"/>
                <wp:effectExtent l="38100" t="38100" r="114300" b="1143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68E2C378" w14:textId="77777777" w:rsidR="00562954" w:rsidRPr="00562954" w:rsidRDefault="00562954" w:rsidP="0056295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0" w:hanging="11"/>
                              <w:textAlignment w:val="baseline"/>
                              <w:rPr>
                                <w:rFonts w:eastAsia="Times New Roman" w:cs="Arial"/>
                                <w:color w:val="252626"/>
                                <w:szCs w:val="20"/>
                                <w:lang w:eastAsia="pt-BR"/>
                              </w:rPr>
                            </w:pPr>
                            <w:r w:rsidRPr="00562954">
                              <w:rPr>
                                <w:rFonts w:eastAsia="Times New Roman" w:cs="Arial"/>
                                <w:color w:val="252626"/>
                                <w:szCs w:val="20"/>
                                <w:bdr w:val="none" w:sz="0" w:space="0" w:color="auto" w:frame="1"/>
                                <w:lang w:eastAsia="pt-BR"/>
                              </w:rPr>
                              <w:t>Descobrir a relação entre as projeções dos catetos e a altura relativa à hipotenusa em triângulos retângulos.</w:t>
                            </w:r>
                          </w:p>
                          <w:p w14:paraId="5E71B01A" w14:textId="77777777" w:rsidR="00562954" w:rsidRPr="00562954" w:rsidRDefault="00562954" w:rsidP="0056295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0" w:hanging="11"/>
                              <w:textAlignment w:val="baseline"/>
                              <w:rPr>
                                <w:rFonts w:eastAsia="Times New Roman" w:cs="Arial"/>
                                <w:color w:val="252626"/>
                                <w:szCs w:val="20"/>
                                <w:lang w:eastAsia="pt-BR"/>
                              </w:rPr>
                            </w:pPr>
                            <w:r w:rsidRPr="00562954">
                              <w:rPr>
                                <w:rFonts w:eastAsia="Times New Roman" w:cs="Arial"/>
                                <w:color w:val="252626"/>
                                <w:szCs w:val="20"/>
                                <w:bdr w:val="none" w:sz="0" w:space="0" w:color="auto" w:frame="1"/>
                                <w:lang w:eastAsia="pt-BR"/>
                              </w:rPr>
                              <w:t>Utilizar recortes e dobraduras para demonstrar propriedades métricas em triângulos retângulos.</w:t>
                            </w:r>
                          </w:p>
                          <w:p w14:paraId="4A7DC9A9" w14:textId="77777777" w:rsidR="00562954" w:rsidRPr="00562954" w:rsidRDefault="00562954" w:rsidP="00562954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0" w:hanging="11"/>
                              <w:textAlignment w:val="baseline"/>
                              <w:rPr>
                                <w:rFonts w:ascii="inherit" w:eastAsia="Times New Roman" w:hAnsi="inherit" w:cs="Arial"/>
                                <w:color w:val="252626"/>
                                <w:sz w:val="26"/>
                                <w:szCs w:val="26"/>
                                <w:lang w:eastAsia="pt-BR"/>
                              </w:rPr>
                            </w:pPr>
                            <w:r w:rsidRPr="00562954">
                              <w:rPr>
                                <w:rFonts w:eastAsia="Times New Roman" w:cs="Arial"/>
                                <w:color w:val="252626"/>
                                <w:szCs w:val="20"/>
                                <w:bdr w:val="none" w:sz="0" w:space="0" w:color="auto" w:frame="1"/>
                                <w:lang w:eastAsia="pt-BR"/>
                              </w:rPr>
                              <w:t>Resolver situações problemas que envolvam relação métrica no triângulo retângulo</w:t>
                            </w:r>
                            <w:r w:rsidRPr="00562954">
                              <w:rPr>
                                <w:rFonts w:ascii="inherit" w:eastAsia="Times New Roman" w:hAnsi="inherit" w:cs="Arial"/>
                                <w:color w:val="252626"/>
                                <w:sz w:val="26"/>
                                <w:szCs w:val="26"/>
                                <w:bdr w:val="none" w:sz="0" w:space="0" w:color="auto" w:frame="1"/>
                                <w:lang w:eastAsia="pt-BR"/>
                              </w:rPr>
                              <w:t>.</w:t>
                            </w:r>
                          </w:p>
                          <w:p w14:paraId="6FD45552" w14:textId="3C9251B5" w:rsidR="00130FA3" w:rsidRPr="00C42613" w:rsidRDefault="00AB051A" w:rsidP="00562954">
                            <w:pPr>
                              <w:pStyle w:val="PargrafodaLista"/>
                              <w:ind w:left="0"/>
                            </w:pPr>
                            <w:r>
                              <w:t xml:space="preserve">                                                 (Situações de Aprendizagem 1, 2, 3 e 4).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1252" id="Caixa de Texto 4" o:spid="_x0000_s1027" type="#_x0000_t202" style="position:absolute;margin-left:-48.3pt;margin-top:182.65pt;width:520.5pt;height: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68E2C378" w14:textId="77777777" w:rsidR="00562954" w:rsidRPr="00562954" w:rsidRDefault="00562954" w:rsidP="0056295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0" w:hanging="11"/>
                        <w:textAlignment w:val="baseline"/>
                        <w:rPr>
                          <w:rFonts w:eastAsia="Times New Roman" w:cs="Arial"/>
                          <w:color w:val="252626"/>
                          <w:szCs w:val="20"/>
                          <w:lang w:eastAsia="pt-BR"/>
                        </w:rPr>
                      </w:pPr>
                      <w:r w:rsidRPr="00562954">
                        <w:rPr>
                          <w:rFonts w:eastAsia="Times New Roman" w:cs="Arial"/>
                          <w:color w:val="252626"/>
                          <w:szCs w:val="20"/>
                          <w:bdr w:val="none" w:sz="0" w:space="0" w:color="auto" w:frame="1"/>
                          <w:lang w:eastAsia="pt-BR"/>
                        </w:rPr>
                        <w:t>Descobrir a relação entre as projeções dos catetos e a altura relativa à hipotenusa em triângulos retângulos.</w:t>
                      </w:r>
                    </w:p>
                    <w:p w14:paraId="5E71B01A" w14:textId="77777777" w:rsidR="00562954" w:rsidRPr="00562954" w:rsidRDefault="00562954" w:rsidP="0056295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0" w:hanging="11"/>
                        <w:textAlignment w:val="baseline"/>
                        <w:rPr>
                          <w:rFonts w:eastAsia="Times New Roman" w:cs="Arial"/>
                          <w:color w:val="252626"/>
                          <w:szCs w:val="20"/>
                          <w:lang w:eastAsia="pt-BR"/>
                        </w:rPr>
                      </w:pPr>
                      <w:r w:rsidRPr="00562954">
                        <w:rPr>
                          <w:rFonts w:eastAsia="Times New Roman" w:cs="Arial"/>
                          <w:color w:val="252626"/>
                          <w:szCs w:val="20"/>
                          <w:bdr w:val="none" w:sz="0" w:space="0" w:color="auto" w:frame="1"/>
                          <w:lang w:eastAsia="pt-BR"/>
                        </w:rPr>
                        <w:t>Utilizar recortes e dobraduras para demonstrar propriedades métricas em triângulos retângulos.</w:t>
                      </w:r>
                    </w:p>
                    <w:p w14:paraId="4A7DC9A9" w14:textId="77777777" w:rsidR="00562954" w:rsidRPr="00562954" w:rsidRDefault="00562954" w:rsidP="0056295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0" w:hanging="11"/>
                        <w:textAlignment w:val="baseline"/>
                        <w:rPr>
                          <w:rFonts w:ascii="inherit" w:eastAsia="Times New Roman" w:hAnsi="inherit" w:cs="Arial"/>
                          <w:color w:val="252626"/>
                          <w:sz w:val="26"/>
                          <w:szCs w:val="26"/>
                          <w:lang w:eastAsia="pt-BR"/>
                        </w:rPr>
                      </w:pPr>
                      <w:r w:rsidRPr="00562954">
                        <w:rPr>
                          <w:rFonts w:eastAsia="Times New Roman" w:cs="Arial"/>
                          <w:color w:val="252626"/>
                          <w:szCs w:val="20"/>
                          <w:bdr w:val="none" w:sz="0" w:space="0" w:color="auto" w:frame="1"/>
                          <w:lang w:eastAsia="pt-BR"/>
                        </w:rPr>
                        <w:t>Resolver situações problemas que envolvam relação métrica no triângulo retângulo</w:t>
                      </w:r>
                      <w:r w:rsidRPr="00562954">
                        <w:rPr>
                          <w:rFonts w:ascii="inherit" w:eastAsia="Times New Roman" w:hAnsi="inherit" w:cs="Arial"/>
                          <w:color w:val="252626"/>
                          <w:sz w:val="26"/>
                          <w:szCs w:val="26"/>
                          <w:bdr w:val="none" w:sz="0" w:space="0" w:color="auto" w:frame="1"/>
                          <w:lang w:eastAsia="pt-BR"/>
                        </w:rPr>
                        <w:t>.</w:t>
                      </w:r>
                    </w:p>
                    <w:p w14:paraId="6FD45552" w14:textId="3C9251B5" w:rsidR="00130FA3" w:rsidRPr="00C42613" w:rsidRDefault="00AB051A" w:rsidP="00562954">
                      <w:pPr>
                        <w:pStyle w:val="PargrafodaLista"/>
                        <w:ind w:left="0"/>
                      </w:pPr>
                      <w:r>
                        <w:t xml:space="preserve">                                                 (Situações de Aprendizagem 1, 2, 3 e 4).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2268BA4D">
                <wp:simplePos x="0" y="0"/>
                <wp:positionH relativeFrom="column">
                  <wp:posOffset>-613410</wp:posOffset>
                </wp:positionH>
                <wp:positionV relativeFrom="paragraph">
                  <wp:posOffset>1424305</wp:posOffset>
                </wp:positionV>
                <wp:extent cx="6610350" cy="657225"/>
                <wp:effectExtent l="38100" t="38100" r="114300" b="1238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93B176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D5C9A1" w14:textId="12D46E4E" w:rsidR="00130FA3" w:rsidRPr="00562954" w:rsidRDefault="00BF5318" w:rsidP="00774CB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0" w:firstLine="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(EF09MA</w:t>
                            </w:r>
                            <w:r w:rsidR="005629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5629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69DF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Aplicações do Teorema de Pitágoras.</w:t>
                            </w:r>
                          </w:p>
                          <w:p w14:paraId="3FA519B4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E93C8" id="Caixa de Texto 3" o:spid="_x0000_s1028" type="#_x0000_t202" style="position:absolute;margin-left:-48.3pt;margin-top:112.15pt;width:520.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djow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" fillcolor="white [3201]" strokeweight=".5pt">
                <v:shadow on="t" color="black" opacity="26214f" origin="-.5,-.5" offset=".74836mm,.74836mm"/>
                <v:textbox>
                  <w:txbxContent>
                    <w:p w14:paraId="6593B176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D5C9A1" w14:textId="12D46E4E" w:rsidR="00130FA3" w:rsidRPr="00562954" w:rsidRDefault="00BF5318" w:rsidP="00774CBA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0" w:firstLine="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(EF09MA</w:t>
                      </w:r>
                      <w:r w:rsidR="005629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5629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269DF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>Aplicações do Teorema de Pitágoras.</w:t>
                      </w:r>
                    </w:p>
                    <w:p w14:paraId="3FA519B4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77777777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proofErr w:type="spellStart"/>
                            <w:r w:rsidRPr="00690F2A">
                              <w:rPr>
                                <w:b/>
                                <w:bCs/>
                              </w:rPr>
                              <w:t>Classroom</w:t>
                            </w:r>
                            <w:proofErr w:type="spellEnd"/>
                            <w:r w:rsidRPr="00690F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77777777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51DA2DAA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 xml:space="preserve">as atividades (listas) no </w:t>
                            </w:r>
                            <w:proofErr w:type="spellStart"/>
                            <w:r>
                              <w:t>Classroo</w:t>
                            </w:r>
                            <w:r w:rsidR="00BF5318">
                              <w:t>m</w:t>
                            </w:r>
                            <w:proofErr w:type="spellEnd"/>
                            <w:r w:rsidR="00BF5318">
                              <w:t>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51DA2DAA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>m,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0FEE0838" w:rsidR="00503307" w:rsidRP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7502CD" w:rsidRPr="007502CD">
                              <w:t xml:space="preserve"> </w:t>
                            </w:r>
                            <w:hyperlink r:id="rId7" w:history="1">
                              <w:proofErr w:type="gramStart"/>
                              <w:r w:rsidR="007502CD">
                                <w:rPr>
                                  <w:rStyle w:val="Hyperlink"/>
                                </w:rPr>
                                <w:t>https://www.eeprofciddeoliveiraleite.com.br/</w:t>
                              </w:r>
                            </w:hyperlink>
                            <w:r>
                              <w:t xml:space="preserve">  para</w:t>
                            </w:r>
                            <w:proofErr w:type="gramEnd"/>
                            <w:r>
                              <w:t xml:space="preserve">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DEA9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0FEE0838" w:rsidR="00503307" w:rsidRPr="00503307" w:rsidRDefault="00503307" w:rsidP="0050330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7502CD" w:rsidRPr="007502CD">
                        <w:t xml:space="preserve"> </w:t>
                      </w:r>
                      <w:hyperlink r:id="rId8" w:history="1">
                        <w:proofErr w:type="gramStart"/>
                        <w:r w:rsidR="007502CD">
                          <w:rPr>
                            <w:rStyle w:val="Hyperlink"/>
                          </w:rPr>
                          <w:t>https://www.eeprofciddeoliveiraleite.com.br/</w:t>
                        </w:r>
                      </w:hyperlink>
                      <w:r>
                        <w:t xml:space="preserve">  para</w:t>
                      </w:r>
                      <w:proofErr w:type="gramEnd"/>
                      <w:r>
                        <w:t xml:space="preserve">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FC"/>
    <w:rsid w:val="00035D28"/>
    <w:rsid w:val="000435CB"/>
    <w:rsid w:val="00081140"/>
    <w:rsid w:val="000A65AD"/>
    <w:rsid w:val="00101873"/>
    <w:rsid w:val="00130FA3"/>
    <w:rsid w:val="00141008"/>
    <w:rsid w:val="002227F6"/>
    <w:rsid w:val="00311D6B"/>
    <w:rsid w:val="00373E1E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90F2A"/>
    <w:rsid w:val="007269DF"/>
    <w:rsid w:val="007502CD"/>
    <w:rsid w:val="00752517"/>
    <w:rsid w:val="0075798C"/>
    <w:rsid w:val="00774CBA"/>
    <w:rsid w:val="00830A0A"/>
    <w:rsid w:val="008314BC"/>
    <w:rsid w:val="008D731E"/>
    <w:rsid w:val="00925F40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Geral</cp:lastModifiedBy>
  <cp:revision>2</cp:revision>
  <cp:lastPrinted>2020-06-25T17:51:00Z</cp:lastPrinted>
  <dcterms:created xsi:type="dcterms:W3CDTF">2020-08-20T17:36:00Z</dcterms:created>
  <dcterms:modified xsi:type="dcterms:W3CDTF">2020-08-20T17:36:00Z</dcterms:modified>
</cp:coreProperties>
</file>